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6162"/>
        <w:gridCol w:w="916"/>
        <w:gridCol w:w="5753"/>
      </w:tblGrid>
      <w:tr w:rsidR="008711D8" w:rsidTr="008711D8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Číslo usnesení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Text usnesení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Datum jednání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jc w:val="center"/>
              <w:rPr>
                <w:rFonts w:eastAsia="Times New Roman"/>
                <w:b/>
                <w:bCs/>
              </w:rPr>
            </w:pPr>
            <w:bookmarkStart w:id="0" w:name="_GoBack"/>
            <w:bookmarkEnd w:id="0"/>
            <w:r>
              <w:rPr>
                <w:rFonts w:eastAsia="Times New Roman"/>
                <w:b/>
                <w:bCs/>
              </w:rPr>
              <w:t>Hlasování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UZ-97/19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>Zastupitelstvo schvaluje návrh programu jednání ze zveřejněné pozvánky s těmito změnami:</w:t>
            </w:r>
            <w:r>
              <w:br/>
              <w:t xml:space="preserve">  doplňuje se bod č. 23 - Termíny veřejného zasedání zastupitelstva obce </w:t>
            </w:r>
            <w:r>
              <w:rPr>
                <w:rStyle w:val="possible-name"/>
              </w:rPr>
              <w:t>Velké</w:t>
            </w:r>
            <w:r>
              <w:t xml:space="preserve"> Přílepy v roce 2020</w:t>
            </w:r>
            <w:r>
              <w:br/>
              <w:t xml:space="preserve">  stahuje se bod č. 14 - Poskytnutí zametacího stroje k čištění místních komunikací obce </w:t>
            </w:r>
            <w:r>
              <w:rPr>
                <w:rStyle w:val="possible-name"/>
              </w:rPr>
              <w:t>Velké</w:t>
            </w:r>
            <w:r>
              <w:t xml:space="preserve"> Přílepy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(13) Mgr. Naděžda Koštovalová, Ing. Tomáš Hošek, Ing. Petr Špindler, Jiří Říha, Věra Čermáková, Mgr. Bc. Marie Válková,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Doc. Ing. Michael Rykl Ph.D.,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Martina Maršíková,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UZ-98/19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schvaluje předloženou obecně závaznou vyhlášku obce </w:t>
            </w:r>
            <w:r>
              <w:rPr>
                <w:rStyle w:val="possible-name"/>
              </w:rPr>
              <w:t>Velké</w:t>
            </w:r>
            <w:r>
              <w:t xml:space="preserve"> Přílepy č. 3/2019 o místním poplatku ze psů s tím, že bude doplněn bod 6 ve článku 3 ve znění "Za nesplnění ohlašovací povinnosti ve lhůtě stanovené obecně závaznou vyhláškou je správce poplatku oprávněn uložit pokutu za nesplnění povinnosti nepeněžité povahy dle § 247a odst. 1 písm. a) daňového řádu. Dodatečné splnění ohlašovací povinnosti na výzvu správce poplatku lze vynutit uložením pořádkové pokuty podle § 247 odst. 2 daňového řádu."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(12) Mgr. Naděžda Koštovalová, Jan Klicpera, Ing. Martina Maršíková, Věra Čermáková, Mgr. Bc. Marie Válková,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Jiří Říha, Ing. Tomáš Hošek, Doc. Ing. Michael Rykl Ph.D.,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(2)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>, Ing. Petr Špindler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UZ-99/19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 schvaluje předloženou obecně závaznou vyhlášku obce </w:t>
            </w:r>
            <w:r>
              <w:rPr>
                <w:rStyle w:val="possible-name"/>
              </w:rPr>
              <w:t>Velké</w:t>
            </w:r>
            <w:r>
              <w:t xml:space="preserve"> Přílepy č. 4/2019 o místním poplatku z pobytu.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Ing. Petr Špindler, Mgr. Naděžda Koštovalová, Mgr. Bc. Marie Válková,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Jan Klicpera, Doc. Ing. Michael Rykl Ph.D.,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Jiří Říha, Ing. Martina Maršíková,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Věra Čermáková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UZ-100/19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 schvaluje výsledek veřejné zakázky "Svoz a odstraňování odpadu vznikajícího na území obce </w:t>
            </w:r>
            <w:r>
              <w:rPr>
                <w:rStyle w:val="possible-name"/>
              </w:rPr>
              <w:t>Velké</w:t>
            </w:r>
            <w:r>
              <w:t xml:space="preserve"> Přílepy". Vítězem veřejné zakázky se stala společnost  FCC </w:t>
            </w:r>
            <w:proofErr w:type="spellStart"/>
            <w:r>
              <w:t>Regios</w:t>
            </w:r>
            <w:proofErr w:type="spellEnd"/>
            <w:r>
              <w:t xml:space="preserve">, a.s. s celkovou nabídkovou cenou na období </w:t>
            </w:r>
            <w:proofErr w:type="gramStart"/>
            <w:r>
              <w:t>1.2.2020</w:t>
            </w:r>
            <w:proofErr w:type="gramEnd"/>
            <w:r>
              <w:t xml:space="preserve"> - 31.1.2024 za část 1 - </w:t>
            </w:r>
            <w:r>
              <w:lastRenderedPageBreak/>
              <w:t>svoz TKO  6 232 245 Kč, za část 2 - svoz SEP  6 416 060 Kč a za část 3 - svoz BIO 156 870 Kč. Ceny uvedeny bez DPH.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Mgr. Naděžda Koštovalová, Ing. Petr Špindler,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Mgr. Bc. Marie Válková, Ing. Martina Maršíková,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Jan Klicpera, Doc. Ing. Michael Rykl Ph.D.,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Věra </w:t>
            </w:r>
            <w:r>
              <w:rPr>
                <w:rFonts w:eastAsia="Times New Roman"/>
              </w:rPr>
              <w:lastRenderedPageBreak/>
              <w:t xml:space="preserve">Čermáková, Jiří Říha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UZ-101/19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 schvaluje předložený návrh výše poplatků za svoz komunálního odpadu pro rok 2020, který je přílohou zápisu a zároveň je aktualizací přílohy </w:t>
            </w:r>
            <w:proofErr w:type="gramStart"/>
            <w:r>
              <w:t>č.1 obecně</w:t>
            </w:r>
            <w:proofErr w:type="gramEnd"/>
            <w:r>
              <w:t xml:space="preserve"> závazné vyhlášky číslo 3/2018 o poplatku za komunální odpad, s tím že oproti předloženému návrhu bude u nádoby 120 l upraven poplatek za týdenní svoz ve výši 2700 Kč a u 14ti denního svozu 1200 Kč. </w:t>
            </w:r>
          </w:p>
          <w:p w:rsidR="008711D8" w:rsidRDefault="008711D8">
            <w:pPr>
              <w:pStyle w:val="Normlnweb"/>
            </w:pPr>
            <w: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(13) Ing. Martina Maršíková, Mgr. Bc. Marie Válková, Mgr. Naděžda Koštovalová,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Jan Klicpera,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Věra Čermáková, Ing. Tomáš Hošek, Jiří Říha,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Doc. Ing. Michael Rykl Ph.D.,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(1) Ing. Petr Špindler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UZ-102/19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 schvaluje předložené rozpočtové opatření č. 10 Rozpočtu obce na rok 2019, které je přílohou zápisu. Rozpočtovým opatřením dojde v souladu s ustanovením § 16 zákona č. 250/2000 Sb., o rozpočtových pravidlech územních rozpočtů, ke změně závazných ukazatelů rozpočtu obce. Rozdíl mezi příjmy a výdaji obce se nemění.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(13) Ing. Tomáš Hošek, Ing. Martina Maršíková,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Jan Klicpera, Mgr. Bc. Marie Válková, Mgr. Naděžda Koštovalová, Ing. Petr Špindler,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Doc. Ing. Michael Rykl Ph.D.,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Jiří Říha, Věra Čermáková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(1)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UZ-103/19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> Přílepy po projednání: </w:t>
            </w:r>
          </w:p>
          <w:p w:rsidR="008711D8" w:rsidRDefault="008711D8">
            <w:pPr>
              <w:pStyle w:val="Normlnweb"/>
            </w:pPr>
            <w:r>
              <w:t xml:space="preserve">I. Schvaluje předložený rozpočet obce </w:t>
            </w:r>
            <w:r>
              <w:rPr>
                <w:rStyle w:val="possible-name"/>
              </w:rPr>
              <w:t>Velké</w:t>
            </w:r>
            <w:r>
              <w:t xml:space="preserve"> Přílepy pro rok 2020 v paragrafovém znění. Předpokládané příjmy činí 76 251 104,36 Kč a předpokládané výdaje činí 85 251 104,36 Kč. Schodek rozpočtu je kryt přebytkem hospodaření obce z minulých let ve výši 9 mil.  Kč z položky 8115.</w:t>
            </w:r>
          </w:p>
          <w:p w:rsidR="008711D8" w:rsidRDefault="008711D8">
            <w:pPr>
              <w:pStyle w:val="Normlnweb"/>
            </w:pPr>
            <w:r>
              <w:t xml:space="preserve">II. Schvaluje jako závazné ukazatele Rozpočtu obce pro rok </w:t>
            </w:r>
            <w:r>
              <w:lastRenderedPageBreak/>
              <w:t>2020 jednotlivé paragrafy Rozpočtu.</w:t>
            </w:r>
          </w:p>
          <w:p w:rsidR="008711D8" w:rsidRDefault="008711D8">
            <w:pPr>
              <w:pStyle w:val="Normlnweb"/>
            </w:pPr>
            <w:r>
              <w:t>III. Stanovuje, v souladu s § 102 odst. 2 písm. a) zákona č. 128/2000 Sb. o obcích, ve znění pozdějších předpisů, v neodkladných situacích kompetenci Rady obce k provádění a schválení rozpočtových opatření v následujícím rozsahu:</w:t>
            </w:r>
          </w:p>
          <w:p w:rsidR="008711D8" w:rsidRDefault="008711D8">
            <w:pPr>
              <w:pStyle w:val="Normlnweb"/>
              <w:jc w:val="both"/>
            </w:pPr>
            <w:r>
              <w:t xml:space="preserve">a) Na příjmové straně rozpočtu: navýšení závazných ukazatelů v rámci třídy 4 (přijaté dotace) u rozpočtového zapojení účelových dotací v případě, že zastupitelstvo schválilo účast při podání žádosti o transfer nebo jsou transfery poskytovány na základě právních předpisů. Tyto prostředky budou zapojeny do výdajů příslušného paragrafu souvisejícího s </w:t>
            </w:r>
            <w:proofErr w:type="spellStart"/>
            <w:r>
              <w:t>příjímanou</w:t>
            </w:r>
            <w:proofErr w:type="spellEnd"/>
            <w:r>
              <w:t xml:space="preserve"> dotací nebo vyrovnáním na § 6171 položka 5901 (nespecifikovaná rezerva).</w:t>
            </w:r>
          </w:p>
          <w:p w:rsidR="008711D8" w:rsidRDefault="008711D8">
            <w:pPr>
              <w:pStyle w:val="Normlnweb"/>
              <w:jc w:val="both"/>
            </w:pPr>
            <w:r>
              <w:t>b) Na výdajové straně rozpočtu: navýšení závazného ukazatele do výše 250 000 Kč v období mezi jednotlivými zasedáními zastupitelstva. Navýšení závazného ukazatele musí být financováno snížením jiného závazného ukazatele na výdajové straně nebo zapojením financování či reálným a odůvodněným zvýšením příjmů rozpočtu obce. S těmito rozpočtovými opatřeními budou zastupitelé seznámeni na nejbližším veřejném zasedání zastupitelstva obce.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Mgr. Naděžda Koštovalová, Ing. Martina Maršíková, Jan Klicpera, Doc. Ing. Michael Rykl Ph.D.,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Věra Čermáková, Mgr. Bc. Marie Válková, Ing. Petr Špindler, Jiří Říha,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UZ-104/19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</w:t>
            </w:r>
          </w:p>
          <w:p w:rsidR="008711D8" w:rsidRDefault="008711D8">
            <w:pPr>
              <w:pStyle w:val="Normlnweb"/>
            </w:pPr>
            <w:r>
              <w:t xml:space="preserve">I. schvaluje předložený program pro poskytování dotací </w:t>
            </w:r>
            <w:r>
              <w:lastRenderedPageBreak/>
              <w:t>"Podpora spolkového života v obci v roce 2020" a program pro poskytování dotací "Jednorázové projekty v roce 2020".</w:t>
            </w:r>
          </w:p>
          <w:p w:rsidR="008711D8" w:rsidRDefault="008711D8">
            <w:pPr>
              <w:pStyle w:val="Normlnweb"/>
            </w:pPr>
            <w:r>
              <w:t>II. Objem finančních prostředků vyčleněných v rozpočtu obce pro rok 2020 činí 300 000 Kč.</w:t>
            </w:r>
          </w:p>
          <w:p w:rsidR="008711D8" w:rsidRDefault="008711D8">
            <w:pPr>
              <w:pStyle w:val="Normlnweb"/>
            </w:pPr>
            <w:r>
              <w:t>III. Pověřuje místostarostku obce k vyvěšení těchto programů pro poskytování dotací.</w:t>
            </w:r>
          </w:p>
          <w:p w:rsidR="008711D8" w:rsidRDefault="008711D8">
            <w:pPr>
              <w:pStyle w:val="Normlnweb"/>
            </w:pPr>
            <w:r>
              <w:t>IV. V podkladech bude upravena částka na jednorázové projekty z 20 tis. Kč na 30 tis. Kč (II/2)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Mgr. Naděžda Koštovalová, Ing. Tomáš Hošek, Mgr. Bc. Marie Válková,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Ing. Petr Špindler,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Jiří Říha, Ing. Rostislav </w:t>
            </w:r>
            <w:proofErr w:type="spellStart"/>
            <w:r>
              <w:rPr>
                <w:rFonts w:eastAsia="Times New Roman"/>
              </w:rPr>
              <w:lastRenderedPageBreak/>
              <w:t>Dias</w:t>
            </w:r>
            <w:proofErr w:type="spellEnd"/>
            <w:r>
              <w:rPr>
                <w:rFonts w:eastAsia="Times New Roman"/>
              </w:rPr>
              <w:t xml:space="preserve">, Jan Klicpera, Ing. Martina Maršíková,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Věra Čermáková,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Doc. Ing. Michael Rykl Ph.D.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UZ-105/19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schvaluje předložený plán </w:t>
            </w:r>
            <w:proofErr w:type="gramStart"/>
            <w:r>
              <w:t>obnovy</w:t>
            </w:r>
            <w:proofErr w:type="gramEnd"/>
            <w:r>
              <w:t xml:space="preserve"> o investic </w:t>
            </w:r>
            <w:proofErr w:type="gramStart"/>
            <w:r>
              <w:t>vodovodů a kanalizace</w:t>
            </w:r>
            <w:proofErr w:type="gramEnd"/>
            <w:r>
              <w:t xml:space="preserve"> obce </w:t>
            </w:r>
            <w:r>
              <w:rPr>
                <w:rStyle w:val="possible-name"/>
              </w:rPr>
              <w:t>Velké</w:t>
            </w:r>
            <w:r>
              <w:t xml:space="preserve"> Přílepy na rok 2020, který je v souladu se schváleným rozpočtem obce na rok 2020.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Mgr. Naděžda Koštovalová,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Jiří Říha, Mgr. Bc. Marie Válková,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Ing. Petr Špindler, Jan Klicpera, Ing. Martina Maršíková, Věra Čermáková,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Doc. Ing. Michael Rykl Ph.D.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UZ-106/19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schvaluje předložený návrh vodného a stočného na rok 2020. </w:t>
            </w:r>
            <w:r>
              <w:rPr>
                <w:rStyle w:val="possible-name"/>
              </w:rPr>
              <w:t>Pro</w:t>
            </w:r>
            <w:r>
              <w:t xml:space="preserve"> rok 2020 je stanovena výše vodného 41,06 Kč a stočného 26,83 Kč. Ceny jsou vedeny za m3 a bez DPH.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Mgr. Naděžda Koštovalová,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Jan Klicpera, Ing. Martina Maršíková,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Ing. Petr Špindler, Doc. Ing. Michael Rykl Ph.D.,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Mgr. Bc. Marie Válková, Věra Čermáková, Jiří Říha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UZ-107/19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schvaluje </w:t>
            </w:r>
            <w:proofErr w:type="spellStart"/>
            <w:r>
              <w:t>předložný</w:t>
            </w:r>
            <w:proofErr w:type="spellEnd"/>
            <w:r>
              <w:t xml:space="preserve"> ceník poplatků obce </w:t>
            </w:r>
            <w:r>
              <w:rPr>
                <w:rStyle w:val="possible-name"/>
              </w:rPr>
              <w:t>Velké</w:t>
            </w:r>
            <w:r>
              <w:t xml:space="preserve"> Přílepy s platností od </w:t>
            </w:r>
            <w:proofErr w:type="gramStart"/>
            <w:r>
              <w:t>01.01.2020</w:t>
            </w:r>
            <w:proofErr w:type="gramEnd"/>
            <w:r>
              <w:t>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Mgr. Naděžda Koštovalová, Ing. Martina Maršíková,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Doc. Ing. Michael Rykl Ph.D., Ing. Petr Špindler, Jan Klicpera,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lastRenderedPageBreak/>
              <w:t xml:space="preserve">Jiří Říha, Mgr. Bc. Marie Válková,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Věra Čermáková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UZ-108/19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schvaluje předloženou smlouvu mezi obcí a Ing. et. Ing. Martinem Zeleným a Ing. Čestmírem Žákem. Předmětem smlouvy jsou vzájemné závazky smluvních stran v souvislosti s přestavbou skladového areálu v budově </w:t>
            </w:r>
            <w:proofErr w:type="gramStart"/>
            <w:r>
              <w:t>č.p.</w:t>
            </w:r>
            <w:proofErr w:type="gramEnd"/>
            <w:r>
              <w:t xml:space="preserve">48 na bytový komplex s 23 byty. S tím, že oproti předloženému návrhu bude v bodě 7. čl. IV změněno uvedené období </w:t>
            </w:r>
            <w:proofErr w:type="gramStart"/>
            <w:r>
              <w:t>ze</w:t>
            </w:r>
            <w:proofErr w:type="gramEnd"/>
            <w:r>
              <w:t xml:space="preserve"> 2 na 5 let.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Věra Čermáková,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Mgr. Naděžda Koštovalová, Ing. Martina Maršíková, Ing. Petr Špindler, Jiří Říha, Jan Klicpera, Mgr. Bc. Marie Válková, Ing. Tomáš Hošek, Doc. Ing. Michael Rykl Ph.D.,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UZ-109/19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 se usneslo, že v souladu s § 30 odst. 6 zákona č. 183/2006 Sb., požádá </w:t>
            </w:r>
            <w:proofErr w:type="spellStart"/>
            <w:r>
              <w:t>MěÚ</w:t>
            </w:r>
            <w:proofErr w:type="spellEnd"/>
            <w:r>
              <w:t xml:space="preserve"> Černošice,  jako pořizovatele územní studie "Na Hajnici", o prověření aktuálnosti vložených dat do evidence.</w:t>
            </w:r>
          </w:p>
          <w:p w:rsidR="008711D8" w:rsidRDefault="008711D8">
            <w:pPr>
              <w:pStyle w:val="Normlnweb"/>
            </w:pPr>
            <w: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Tomáš Hošek,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Mgr. Naděžda Koštovalová, Mgr. Bc. Marie Válková, Ing. Martina Maršíková,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Doc. Ing. Michael Rykl Ph.D., Jiří Říha, Ing. Petr Špindler,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Věra Čermáková,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, Jan Klicpera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UZ-110/19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</w:t>
            </w:r>
            <w:r>
              <w:rPr>
                <w:rStyle w:val="possible-name"/>
              </w:rPr>
              <w:t>Velké</w:t>
            </w:r>
            <w:r>
              <w:t xml:space="preserve"> Přílepy po projednání schvaluje personální obsazení Sportovního výboru zřízeného při </w:t>
            </w:r>
            <w:proofErr w:type="spellStart"/>
            <w:r>
              <w:t>zastupitelstu</w:t>
            </w:r>
            <w:proofErr w:type="spellEnd"/>
            <w:r>
              <w:t xml:space="preserve"> obce </w:t>
            </w:r>
            <w:r>
              <w:rPr>
                <w:rStyle w:val="possible-name"/>
              </w:rPr>
              <w:t>Velké</w:t>
            </w:r>
            <w:r>
              <w:t xml:space="preserve"> Přílepy následovně:</w:t>
            </w:r>
          </w:p>
          <w:p w:rsidR="008711D8" w:rsidRDefault="008711D8">
            <w:pPr>
              <w:pStyle w:val="Normlnweb"/>
            </w:pPr>
            <w:r>
              <w:t xml:space="preserve">Předseda: Mgr. Naděžda </w:t>
            </w:r>
            <w:r>
              <w:rPr>
                <w:rStyle w:val="possible-name"/>
              </w:rPr>
              <w:t>Koštovalová</w:t>
            </w:r>
          </w:p>
          <w:p w:rsidR="008711D8" w:rsidRDefault="008711D8">
            <w:pPr>
              <w:pStyle w:val="Normlnweb"/>
            </w:pPr>
            <w:r>
              <w:t xml:space="preserve">Členové: Mgr. Bc. </w:t>
            </w:r>
            <w:r>
              <w:rPr>
                <w:rStyle w:val="possible-name"/>
              </w:rPr>
              <w:t>Marie</w:t>
            </w:r>
            <w:r>
              <w:t xml:space="preserve"> </w:t>
            </w:r>
            <w:r>
              <w:rPr>
                <w:rStyle w:val="possible-name"/>
              </w:rPr>
              <w:t>Válková</w:t>
            </w:r>
            <w:r>
              <w:t xml:space="preserve">, </w:t>
            </w:r>
            <w:r>
              <w:rPr>
                <w:rStyle w:val="possible-name"/>
              </w:rPr>
              <w:t>Petr</w:t>
            </w:r>
            <w:r>
              <w:t xml:space="preserve"> </w:t>
            </w:r>
            <w:r>
              <w:rPr>
                <w:rStyle w:val="possible-name"/>
              </w:rPr>
              <w:t>Frydrych</w:t>
            </w:r>
            <w:r>
              <w:t xml:space="preserve">, </w:t>
            </w:r>
            <w:r>
              <w:rPr>
                <w:rStyle w:val="possible-name"/>
              </w:rPr>
              <w:t>Štěpán</w:t>
            </w:r>
            <w:r>
              <w:t xml:space="preserve"> </w:t>
            </w:r>
            <w:r>
              <w:rPr>
                <w:rStyle w:val="possible-name"/>
              </w:rPr>
              <w:t>Janáček</w:t>
            </w:r>
            <w:r>
              <w:t xml:space="preserve">, Ing. </w:t>
            </w:r>
            <w:r>
              <w:rPr>
                <w:rStyle w:val="possible-name"/>
              </w:rPr>
              <w:t>Jan</w:t>
            </w:r>
            <w:r>
              <w:t xml:space="preserve"> </w:t>
            </w:r>
            <w:proofErr w:type="spellStart"/>
            <w:r>
              <w:t>Farfán</w:t>
            </w:r>
            <w:proofErr w:type="spellEnd"/>
            <w:r>
              <w:t xml:space="preserve">, </w:t>
            </w:r>
            <w:r>
              <w:rPr>
                <w:rStyle w:val="possible-name"/>
              </w:rPr>
              <w:t>Jan</w:t>
            </w:r>
            <w:r>
              <w:t xml:space="preserve"> </w:t>
            </w:r>
            <w:r>
              <w:rPr>
                <w:rStyle w:val="possible-name"/>
              </w:rPr>
              <w:t>Klicpera</w:t>
            </w:r>
            <w:r>
              <w:t xml:space="preserve">, </w:t>
            </w:r>
            <w:r>
              <w:rPr>
                <w:rStyle w:val="possible-name"/>
              </w:rPr>
              <w:t>Pavel</w:t>
            </w:r>
            <w:r>
              <w:t xml:space="preserve"> </w:t>
            </w:r>
            <w:proofErr w:type="spellStart"/>
            <w:r>
              <w:rPr>
                <w:rStyle w:val="possible-name"/>
              </w:rPr>
              <w:t>Škurek</w:t>
            </w:r>
            <w:proofErr w:type="spellEnd"/>
            <w:r>
              <w:t xml:space="preserve">, </w:t>
            </w:r>
            <w:r>
              <w:rPr>
                <w:rStyle w:val="possible-name"/>
              </w:rPr>
              <w:t>Michaela</w:t>
            </w:r>
            <w:r>
              <w:t xml:space="preserve"> </w:t>
            </w:r>
            <w:proofErr w:type="spellStart"/>
            <w:r>
              <w:rPr>
                <w:rStyle w:val="possible-name"/>
              </w:rPr>
              <w:t>Slunčíková</w:t>
            </w:r>
            <w:proofErr w:type="spellEnd"/>
            <w:r>
              <w:t xml:space="preserve">, </w:t>
            </w:r>
            <w:r>
              <w:rPr>
                <w:rStyle w:val="possible-name"/>
              </w:rPr>
              <w:t>Jan</w:t>
            </w:r>
            <w:r>
              <w:t xml:space="preserve"> </w:t>
            </w:r>
            <w:r>
              <w:rPr>
                <w:rStyle w:val="possible-name"/>
              </w:rPr>
              <w:t>Kudlička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(14)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Ing. Martina Maršíková, Věra Čermáková, Ing. Petr Špindler, Mgr. Naděžda Koštovalová,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 xml:space="preserve">, Jiří Říha, Ing. Tomáš Hošek, Mgr. Bc. Marie Válková,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Doc. Ing. Michael Rykl Ph.D., Jan Klicpera,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(0)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(0) </w:t>
            </w:r>
          </w:p>
        </w:tc>
      </w:tr>
      <w:tr w:rsidR="008711D8" w:rsidTr="008711D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  <w:hideMark/>
          </w:tcPr>
          <w:p w:rsidR="008711D8" w:rsidRDefault="008711D8" w:rsidP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UZ-111/19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pStyle w:val="Normlnweb"/>
            </w:pPr>
            <w:r>
              <w:t xml:space="preserve">Zastupitelstvo obce po projednání pověřuje starostku obce vyhlášením veřejného zasedání zastupitelstva v roce 2020 minimálně v následujících termínech </w:t>
            </w:r>
            <w:proofErr w:type="gramStart"/>
            <w:r>
              <w:t>11.2</w:t>
            </w:r>
            <w:proofErr w:type="gramEnd"/>
            <w:r>
              <w:t xml:space="preserve">., 21.4., 16.6., 15.9., </w:t>
            </w:r>
            <w:r>
              <w:lastRenderedPageBreak/>
              <w:t xml:space="preserve">3.11., 15.12. </w:t>
            </w:r>
            <w:r>
              <w:rPr>
                <w:rStyle w:val="possible-name"/>
              </w:rPr>
              <w:t>Starostka</w:t>
            </w:r>
            <w:r>
              <w:t xml:space="preserve"> obce je oprávněna dle potřeby vyhlásit mimořádný </w:t>
            </w:r>
            <w:proofErr w:type="spellStart"/>
            <w:r>
              <w:t>terním</w:t>
            </w:r>
            <w:proofErr w:type="spellEnd"/>
            <w:r>
              <w:t xml:space="preserve"> zasedání zastupitelstva obce, stejně tak zrušit výše uvedený plánovaný termín. Zastupitelstvo obce pověřuje vyvěšením plánovaných termínů zasedání zastupitelstva na internetových stránkách obce, http://www.velke-prilepy.cz/, v levém sloupci pod sekcí kalendář.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17. 12. 2019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711D8" w:rsidRDefault="008711D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pro:</w:t>
            </w:r>
            <w:r>
              <w:rPr>
                <w:rFonts w:eastAsia="Times New Roman"/>
              </w:rPr>
              <w:t xml:space="preserve"> (8) Ing. Martina Maršíková, Jiří Říha, Ing. Jan </w:t>
            </w:r>
            <w:proofErr w:type="spellStart"/>
            <w:r>
              <w:rPr>
                <w:rFonts w:eastAsia="Times New Roman"/>
              </w:rPr>
              <w:t>Farfán</w:t>
            </w:r>
            <w:proofErr w:type="spellEnd"/>
            <w:r>
              <w:rPr>
                <w:rFonts w:eastAsia="Times New Roman"/>
              </w:rPr>
              <w:t xml:space="preserve">, Ing. Vlastimil </w:t>
            </w:r>
            <w:proofErr w:type="spellStart"/>
            <w:r>
              <w:rPr>
                <w:rFonts w:eastAsia="Times New Roman"/>
              </w:rPr>
              <w:t>Zaviačič</w:t>
            </w:r>
            <w:proofErr w:type="spellEnd"/>
            <w:r>
              <w:rPr>
                <w:rFonts w:eastAsia="Times New Roman"/>
              </w:rPr>
              <w:t xml:space="preserve">, Jan Klicpera, Ing. Rostislav </w:t>
            </w:r>
            <w:proofErr w:type="spellStart"/>
            <w:r>
              <w:rPr>
                <w:rFonts w:eastAsia="Times New Roman"/>
              </w:rPr>
              <w:t>Dias</w:t>
            </w:r>
            <w:proofErr w:type="spellEnd"/>
            <w:r>
              <w:rPr>
                <w:rFonts w:eastAsia="Times New Roman"/>
              </w:rPr>
              <w:t xml:space="preserve">, Ing. Petr Špindler, Doc. Ing. Michael Rykl Ph.D. </w:t>
            </w:r>
            <w:r>
              <w:rPr>
                <w:rFonts w:eastAsia="Times New Roman"/>
                <w:b/>
                <w:bCs/>
              </w:rPr>
              <w:t>proti:</w:t>
            </w:r>
            <w:r>
              <w:rPr>
                <w:rFonts w:eastAsia="Times New Roman"/>
              </w:rPr>
              <w:t xml:space="preserve"> (2) </w:t>
            </w:r>
            <w:r>
              <w:rPr>
                <w:rFonts w:eastAsia="Times New Roman"/>
              </w:rPr>
              <w:lastRenderedPageBreak/>
              <w:t xml:space="preserve">Věra Čermáková, Mgr. Eva </w:t>
            </w:r>
            <w:proofErr w:type="spellStart"/>
            <w:r>
              <w:rPr>
                <w:rFonts w:eastAsia="Times New Roman"/>
              </w:rPr>
              <w:t>Tluková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>zdržel se:</w:t>
            </w:r>
            <w:r>
              <w:rPr>
                <w:rFonts w:eastAsia="Times New Roman"/>
              </w:rPr>
              <w:t xml:space="preserve"> (4) Mgr. Libuše </w:t>
            </w:r>
            <w:proofErr w:type="spellStart"/>
            <w:r>
              <w:rPr>
                <w:rFonts w:eastAsia="Times New Roman"/>
              </w:rPr>
              <w:t>Smidžárová</w:t>
            </w:r>
            <w:proofErr w:type="spellEnd"/>
            <w:r>
              <w:rPr>
                <w:rFonts w:eastAsia="Times New Roman"/>
              </w:rPr>
              <w:t>, Ing. Tomáš Hošek, Mgr. Naděžda Koštovalová, Mgr. Bc. Marie Válková</w:t>
            </w:r>
          </w:p>
        </w:tc>
      </w:tr>
    </w:tbl>
    <w:p w:rsidR="00000000" w:rsidRDefault="00DD777B">
      <w:pPr>
        <w:rPr>
          <w:rFonts w:eastAsia="Times New Roman"/>
          <w:vanish/>
        </w:rPr>
      </w:pPr>
    </w:p>
    <w:tbl>
      <w:tblPr>
        <w:tblW w:w="15" w:type="dxa"/>
        <w:tblInd w:w="21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053"/>
      </w:tblGrid>
      <w:tr w:rsidR="000000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DD777B">
            <w:pPr>
              <w:pStyle w:val="header"/>
              <w:divId w:val="1953776987"/>
            </w:pPr>
            <w:r>
              <w:t>1912301108629</w:t>
            </w:r>
          </w:p>
          <w:p w:rsidR="00000000" w:rsidRDefault="00DD777B">
            <w:pPr>
              <w:pStyle w:val="Zhlav"/>
              <w:divId w:val="1168642952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  <w:p w:rsidR="00000000" w:rsidRDefault="00DD777B">
            <w:pPr>
              <w:pStyle w:val="Zhlav"/>
              <w:divId w:val="1759863123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Default="00DD777B">
            <w:pPr>
              <w:pStyle w:val="footer"/>
              <w:divId w:val="1210730728"/>
            </w:pPr>
            <w:r>
              <w:t xml:space="preserve">30. 12. 2019 vygeneroval systém </w:t>
            </w:r>
            <w:hyperlink r:id="rId7" w:history="1">
              <w:r>
                <w:rPr>
                  <w:rStyle w:val="Hypertextovodkaz"/>
                </w:rPr>
                <w:t>Usnesení.cz</w:t>
              </w:r>
            </w:hyperlink>
            <w:r>
              <w:t xml:space="preserve"> © 2015 - 2019</w:t>
            </w:r>
          </w:p>
          <w:p w:rsidR="00000000" w:rsidRDefault="00DD777B">
            <w:pPr>
              <w:pStyle w:val="Zhlav"/>
              <w:divId w:val="114295361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  <w:p w:rsidR="00000000" w:rsidRDefault="00DD777B">
            <w:pPr>
              <w:pStyle w:val="Zpat"/>
              <w:divId w:val="1853448364"/>
              <w:rPr>
                <w:lang w:val="en-US"/>
              </w:rPr>
            </w:pPr>
            <w:r>
              <w:rPr>
                <w:lang w:val="en-US"/>
              </w:rPr>
              <w:t> </w:t>
            </w:r>
          </w:p>
        </w:tc>
      </w:tr>
    </w:tbl>
    <w:p w:rsidR="00000000" w:rsidRDefault="00DD777B">
      <w:pPr>
        <w:rPr>
          <w:rFonts w:eastAsia="Times New Roman"/>
        </w:rPr>
      </w:pPr>
    </w:p>
    <w:sectPr w:rsidR="00000000" w:rsidSect="00DD777B">
      <w:headerReference w:type="default" r:id="rId8"/>
      <w:footerReference w:type="default" r:id="rId9"/>
      <w:pgSz w:w="16834" w:h="11909" w:orient="landscape"/>
      <w:pgMar w:top="1800" w:right="1440" w:bottom="180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D777B">
      <w:r>
        <w:separator/>
      </w:r>
    </w:p>
  </w:endnote>
  <w:endnote w:type="continuationSeparator" w:id="0">
    <w:p w:rsidR="00000000" w:rsidRDefault="00DD7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D777B">
    <w:pPr>
      <w:pStyle w:val="footer"/>
    </w:pPr>
    <w:r>
      <w:t xml:space="preserve">30. 12. 2019 vygeneroval systém </w:t>
    </w:r>
    <w:hyperlink r:id="rId1" w:history="1">
      <w:r>
        <w:rPr>
          <w:rStyle w:val="Hypertextovodkaz"/>
        </w:rPr>
        <w:t>Usnesení.cz</w:t>
      </w:r>
    </w:hyperlink>
    <w:r>
      <w:t xml:space="preserve"> © 2015 - 2019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D777B">
      <w:r>
        <w:separator/>
      </w:r>
    </w:p>
  </w:footnote>
  <w:footnote w:type="continuationSeparator" w:id="0">
    <w:p w:rsidR="00000000" w:rsidRDefault="00DD77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D777B">
    <w:pPr>
      <w:pStyle w:val="header"/>
    </w:pPr>
    <w:r>
      <w:t>1912301108629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8711D8"/>
    <w:rsid w:val="008711D8"/>
    <w:rsid w:val="00DD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pPr>
      <w:spacing w:before="300"/>
      <w:outlineLvl w:val="1"/>
    </w:pPr>
    <w:rPr>
      <w:b/>
      <w:bCs/>
      <w:sz w:val="36"/>
      <w:szCs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eastAsiaTheme="minorEastAsia"/>
      <w:sz w:val="24"/>
      <w:szCs w:val="24"/>
    </w:rPr>
  </w:style>
  <w:style w:type="paragraph" w:customStyle="1" w:styleId="header">
    <w:name w:val="header"/>
    <w:basedOn w:val="Normln"/>
    <w:rPr>
      <w:color w:val="FDFDFD"/>
      <w:sz w:val="21"/>
      <w:szCs w:val="21"/>
    </w:rPr>
  </w:style>
  <w:style w:type="paragraph" w:customStyle="1" w:styleId="footer">
    <w:name w:val="footer"/>
    <w:basedOn w:val="Normln"/>
    <w:pPr>
      <w:jc w:val="center"/>
    </w:pPr>
    <w:rPr>
      <w:sz w:val="21"/>
      <w:szCs w:val="21"/>
    </w:rPr>
  </w:style>
  <w:style w:type="paragraph" w:customStyle="1" w:styleId="municipality">
    <w:name w:val="municipality"/>
    <w:basedOn w:val="Normln"/>
    <w:pPr>
      <w:spacing w:before="100" w:beforeAutospacing="1" w:after="100" w:afterAutospacing="1"/>
    </w:pPr>
  </w:style>
  <w:style w:type="paragraph" w:customStyle="1" w:styleId="date">
    <w:name w:val="date"/>
    <w:basedOn w:val="Normln"/>
    <w:pPr>
      <w:spacing w:before="100" w:beforeAutospacing="1" w:after="100" w:afterAutospacing="1"/>
    </w:pPr>
  </w:style>
  <w:style w:type="paragraph" w:customStyle="1" w:styleId="municipality1">
    <w:name w:val="municipality1"/>
    <w:basedOn w:val="Normln"/>
    <w:pPr>
      <w:spacing w:before="100" w:beforeAutospacing="1" w:after="100" w:afterAutospacing="1"/>
    </w:pPr>
    <w:rPr>
      <w:sz w:val="30"/>
      <w:szCs w:val="30"/>
    </w:rPr>
  </w:style>
  <w:style w:type="paragraph" w:customStyle="1" w:styleId="date1">
    <w:name w:val="date1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customStyle="1" w:styleId="possible-name">
    <w:name w:val="possible-name"/>
    <w:basedOn w:val="Standardnpsmoodstavce"/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77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777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pPr>
      <w:spacing w:before="300"/>
      <w:outlineLvl w:val="1"/>
    </w:pPr>
    <w:rPr>
      <w:b/>
      <w:bCs/>
      <w:sz w:val="36"/>
      <w:szCs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eastAsiaTheme="minorEastAsia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eastAsiaTheme="minorEastAsia"/>
      <w:sz w:val="24"/>
      <w:szCs w:val="24"/>
    </w:rPr>
  </w:style>
  <w:style w:type="paragraph" w:customStyle="1" w:styleId="header">
    <w:name w:val="header"/>
    <w:basedOn w:val="Normln"/>
    <w:rPr>
      <w:color w:val="FDFDFD"/>
      <w:sz w:val="21"/>
      <w:szCs w:val="21"/>
    </w:rPr>
  </w:style>
  <w:style w:type="paragraph" w:customStyle="1" w:styleId="footer">
    <w:name w:val="footer"/>
    <w:basedOn w:val="Normln"/>
    <w:pPr>
      <w:jc w:val="center"/>
    </w:pPr>
    <w:rPr>
      <w:sz w:val="21"/>
      <w:szCs w:val="21"/>
    </w:rPr>
  </w:style>
  <w:style w:type="paragraph" w:customStyle="1" w:styleId="municipality">
    <w:name w:val="municipality"/>
    <w:basedOn w:val="Normln"/>
    <w:pPr>
      <w:spacing w:before="100" w:beforeAutospacing="1" w:after="100" w:afterAutospacing="1"/>
    </w:pPr>
  </w:style>
  <w:style w:type="paragraph" w:customStyle="1" w:styleId="date">
    <w:name w:val="date"/>
    <w:basedOn w:val="Normln"/>
    <w:pPr>
      <w:spacing w:before="100" w:beforeAutospacing="1" w:after="100" w:afterAutospacing="1"/>
    </w:pPr>
  </w:style>
  <w:style w:type="paragraph" w:customStyle="1" w:styleId="municipality1">
    <w:name w:val="municipality1"/>
    <w:basedOn w:val="Normln"/>
    <w:pPr>
      <w:spacing w:before="100" w:beforeAutospacing="1" w:after="100" w:afterAutospacing="1"/>
    </w:pPr>
    <w:rPr>
      <w:sz w:val="30"/>
      <w:szCs w:val="30"/>
    </w:rPr>
  </w:style>
  <w:style w:type="paragraph" w:customStyle="1" w:styleId="date1">
    <w:name w:val="date1"/>
    <w:basedOn w:val="Normln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customStyle="1" w:styleId="possible-name">
    <w:name w:val="possible-name"/>
    <w:basedOn w:val="Standardnpsmoodstavce"/>
  </w:style>
  <w:style w:type="character" w:styleId="Hypertextovodkaz">
    <w:name w:val="Hyperlink"/>
    <w:basedOn w:val="Standardnpsmoodstavce"/>
    <w:uiPriority w:val="99"/>
    <w:semiHidden/>
    <w:unhideWhenUsed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77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777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9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sneseni.c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neseni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1717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2</cp:revision>
  <cp:lastPrinted>2019-12-30T10:13:00Z</cp:lastPrinted>
  <dcterms:created xsi:type="dcterms:W3CDTF">2019-12-30T10:14:00Z</dcterms:created>
  <dcterms:modified xsi:type="dcterms:W3CDTF">2019-12-30T10:14:00Z</dcterms:modified>
</cp:coreProperties>
</file>